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EDILIZIA, URBANISTICA E TUTELA AMBIENTALE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urbanistici attuativi ad iniziativa privata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urbanistici attuativi ad iniziativa privata.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