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Servizio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Affari Giuridici ed Economici del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Gestione economica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Rimborso oneri per datore di lavoro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Dipendente assegnato all'unita' organizzativa, identificabile dagli atti di incarico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Rimborso oneri per datore di lavoro.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