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EDILIZIA, URBANISTICA E TUTELA AMBIENTALE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di utilizzo - Materiali di scarico: approvazione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di utilizzo - Materiali di scarico: approvazione.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