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ituzione e ordinamento dei tributi, con esclusione della determinazione delle relative aliquote; disciplina generale delle tariffe per la fruizione dei beni 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ituzione e ordinamento dei tributi, con esclusione della determinazione delle relative aliquote; disciplina generale delle tariffe per la fruizione dei beni 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