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Affari Giuridici ed Economici del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Gestione economica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Programma triennale ed annuale del fabbisogno di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Programma triennale ed annuale del fabbisogno di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