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AREE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gli uffici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Registro dei responsabili del trattamento relativo alle attivita' di trattamento dei dati personali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Autorita' competenti per segnalazione data breach </w:t>
            </w:r>
          </w:p>
          <w:p>
            <w:pPr>
              <w:jc w:val="both"/>
            </w:pPr>
            <w:r>
              <w:rPr>
                <w:rFonts w:ascii="Times New Roman" w:hAnsi="Times New Roman"/>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Cantafio Adolf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Dirigenti/Responsabili P.O. e dipendenti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Registro dei responsabili del trattamento relativo alle attivita' di trattamento dei dati personali.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