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Controversie e contenziosi esterni ed interni, citazioni, costituzioni in giudizio, e conseguente nomina dei difensori e consulenti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Cantafio Adolf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Dirigenti/Responsabili P.O. e dipendenti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Controversie e contenziosi esterni ed interni, citazioni, costituzioni in giudizio, e conseguente nomina dei difensori e consulenti.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