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Affari Giuridici ed Economici del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Gestione economica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Liquidazione trattamento fine mandato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Liquidazione trattamento fine mandato.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