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del rischio violazione sicurezza del trattamento dei dati personali - DPIA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Cantafio Adolf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Dirigenti/Responsabili P.O. e dipendenti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del rischio violazione sicurezza del trattamento dei dati personali - DPIA.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